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shd w:fill="f2f2f2" w:val="clear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AUTORIZAÇÃO PARA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shd w:fill="f2f2f2" w:val="clear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ADMINISTRATIVO Nº 14/2025</w:t>
      </w:r>
    </w:p>
    <w:p w:rsidR="00000000" w:rsidDel="00000000" w:rsidP="00000000" w:rsidRDefault="00000000" w:rsidRPr="00000000" w14:paraId="00000006">
      <w:pPr>
        <w:ind w:left="0" w:hanging="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DISPENSA Nº 10/2025</w:t>
      </w:r>
    </w:p>
    <w:p w:rsidR="00000000" w:rsidDel="00000000" w:rsidP="00000000" w:rsidRDefault="00000000" w:rsidRPr="00000000" w14:paraId="00000007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CÍCERO EDVANDRO DE MELO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presidente da Câmara Municipal de </w:t>
      </w:r>
      <w:r w:rsidDel="00000000" w:rsidR="00000000" w:rsidRPr="00000000">
        <w:rPr>
          <w:sz w:val="24"/>
          <w:szCs w:val="24"/>
          <w:rtl w:val="0"/>
        </w:rPr>
        <w:t xml:space="preserve">Sertânia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/PE e ordenador de despesas, no uso de suas atribuições que lhe são conferidos pela lei: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Contratação de empresa para a prestação de serviços na área de engenharia de segurança do trabalho conforme as obrigatoriedades das legislações trabalhistas e previdenciárias atuais, em conformidade com escopo abaixo, realizando: Elaboração de LTCAT (Laudo Técnico das Condições Ambientais do Trabalho), PGR (Programa de Gerenciamento de Riscos), PCMSO (Programa de Controle Médico de Saúde Ocupacional); envios mensais dos eventos de Saúde e Segurança do Trabalho no eSocial, GRO (gerenciamento de riscos ocupacionais) em conformidade com a NR01, incluindo treinamentos e assessoria de saúde e segurança do trabalho prestada a Câmara Municipal de Vereadores de Sertânia. Considerando o parecer técnico do agente de contratação e parecer jurídico pela legalidade da contratação direta nos termos do art. 75, inciso II da Lei Federal nº 14.133/2021.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Autorizo a contratação da Empresa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CARDMAIS SST - SAUDE E SEGURANCA DO TRABALHO LTDA, </w:t>
      </w:r>
      <w:r w:rsidDel="00000000" w:rsidR="00000000" w:rsidRPr="00000000">
        <w:rPr>
          <w:sz w:val="24"/>
          <w:szCs w:val="24"/>
          <w:rtl w:val="0"/>
        </w:rPr>
        <w:t xml:space="preserve">inscrita no</w:t>
      </w:r>
      <w:r w:rsidDel="00000000" w:rsidR="00000000" w:rsidRPr="00000000">
        <w:rPr>
          <w:b w:val="1"/>
          <w:sz w:val="24"/>
          <w:szCs w:val="24"/>
          <w:rtl w:val="0"/>
        </w:rPr>
        <w:t xml:space="preserve"> CNPJ nº 50.137.937/0001-81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pelo valor global de R$27.000,00(vinte e sete mil reais) sendo pago 06 (</w:t>
      </w:r>
      <w:r w:rsidDel="00000000" w:rsidR="00000000" w:rsidRPr="00000000">
        <w:rPr>
          <w:sz w:val="24"/>
          <w:szCs w:val="24"/>
          <w:rtl w:val="0"/>
        </w:rPr>
        <w:t xml:space="preserve">seis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 parcelas de R$ R$</w:t>
      </w:r>
      <w:r w:rsidDel="00000000" w:rsidR="00000000" w:rsidRPr="00000000">
        <w:rPr>
          <w:sz w:val="24"/>
          <w:szCs w:val="24"/>
          <w:rtl w:val="0"/>
        </w:rPr>
        <w:t xml:space="preserve">4.5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00,00 (</w:t>
      </w:r>
      <w:r w:rsidDel="00000000" w:rsidR="00000000" w:rsidRPr="00000000">
        <w:rPr>
          <w:sz w:val="24"/>
          <w:szCs w:val="24"/>
          <w:rtl w:val="0"/>
        </w:rPr>
        <w:t xml:space="preserve">quatro mil e quinhentos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reais),</w:t>
      </w:r>
    </w:p>
    <w:p w:rsidR="00000000" w:rsidDel="00000000" w:rsidP="00000000" w:rsidRDefault="00000000" w:rsidRPr="00000000" w14:paraId="0000000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Determino que o Setor de Licitações lavre o competente instrumento de contrato, e realize as publicações exigidas no art. 72, parágrafo único e art. 94 da Lei Federal 14.133/2021.</w:t>
      </w:r>
    </w:p>
    <w:p w:rsidR="00000000" w:rsidDel="00000000" w:rsidP="00000000" w:rsidRDefault="00000000" w:rsidRPr="00000000" w14:paraId="0000000F">
      <w:pPr>
        <w:spacing w:before="242" w:lineRule="auto"/>
        <w:ind w:left="0" w:hanging="2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Sertânia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/PE, 07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julho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de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CÍCERO EDVANDRO DE MELO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417" w:left="1701" w:right="1701" w:header="284" w:footer="4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0" w:hanging="2"/>
      <w:jc w:val="both"/>
      <w:rPr>
        <w:color w:val="00808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left" w:leader="none" w:pos="360"/>
        <w:tab w:val="left" w:leader="none" w:pos="990"/>
        <w:tab w:val="center" w:leader="none" w:pos="4252"/>
      </w:tabs>
      <w:ind w:left="2" w:hanging="4"/>
      <w:jc w:val="center"/>
      <w:rPr>
        <w:color w:val="000000"/>
        <w:sz w:val="40"/>
        <w:szCs w:val="40"/>
      </w:rPr>
    </w:pPr>
    <w:r w:rsidDel="00000000" w:rsidR="00000000" w:rsidRPr="00000000">
      <w:rPr>
        <w:b w:val="1"/>
        <w:color w:val="006600"/>
        <w:sz w:val="36"/>
        <w:szCs w:val="36"/>
      </w:rPr>
      <w:drawing>
        <wp:inline distB="0" distT="0" distL="0" distR="0">
          <wp:extent cx="2653811" cy="10426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53811" cy="1042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both"/>
    </w:pPr>
    <w:rPr>
      <w:color w:val="0000ff"/>
      <w:sz w:val="40"/>
      <w:szCs w:val="4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color w:val="0000ff"/>
      <w:sz w:val="40"/>
      <w:szCs w:val="40"/>
    </w:rPr>
  </w:style>
  <w:style w:type="paragraph" w:styleId="Heading3">
    <w:name w:val="heading 3"/>
    <w:basedOn w:val="Normal"/>
    <w:next w:val="Normal"/>
    <w:pPr>
      <w:keepNext w:val="1"/>
      <w:jc w:val="both"/>
    </w:pPr>
    <w:rPr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pPr>
      <w:keepNext w:val="1"/>
      <w:jc w:val="both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pPr>
      <w:keepNext w:val="1"/>
      <w:jc w:val="center"/>
      <w:outlineLvl w:val="7"/>
    </w:pPr>
    <w:rPr>
      <w:rFonts w:ascii="Arial" w:hAnsi="Arial"/>
      <w:b w:val="1"/>
      <w:i w:val="1"/>
      <w:sz w:val="24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14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 w:val="1"/>
    </w:pPr>
    <w:rPr>
      <w:rFonts w:ascii="Courier New" w:hAnsi="Courier New"/>
      <w:b w:val="1"/>
      <w:sz w:val="24"/>
      <w:szCs w:val="24"/>
    </w:rPr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spacing w:after="100" w:afterAutospacing="1" w:before="100" w:beforeAutospacing="1"/>
    </w:pPr>
    <w:rPr>
      <w:sz w:val="24"/>
      <w:szCs w:val="24"/>
    </w:rPr>
  </w:style>
  <w:style w:type="paragraph" w:styleId="Nivel2" w:customStyle="1">
    <w:name w:val="Nivel 2"/>
    <w:basedOn w:val="Normal"/>
    <w:pPr>
      <w:widowControl w:val="0"/>
      <w:autoSpaceDN w:val="0"/>
      <w:adjustRightInd w:val="0"/>
      <w:jc w:val="both"/>
    </w:pPr>
    <w:rPr>
      <w:rFonts w:ascii="Verdana" w:cs="Verdana" w:hAnsi="Verdana"/>
      <w:b w:val="1"/>
      <w:bCs w:val="1"/>
      <w:sz w:val="22"/>
      <w:szCs w:val="22"/>
    </w:rPr>
  </w:style>
  <w:style w:type="character" w:styleId="PargrafodaListaChar" w:customStyle="1">
    <w:name w:val="Parágrafo da Lista Char"/>
    <w:rPr>
      <w:rFonts w:ascii="Courier New" w:hAnsi="Courier New"/>
      <w:b w:val="1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JkuzgR1PeUBpIwmv2/JTPbnl0A==">CgMxLjA4AHIhMUw5TkRraTJjMVU1elZ2dXhlTjZyNjlXQmRwSFc1TER6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2024-07-23T12:43:00Z</dcterms:created>
  <dc:creator>xxx</dc:creator>
</cp:coreProperties>
</file>