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COMUNICAÇÃO INTERNA</w:t>
      </w:r>
    </w:p>
    <w:p w:rsidR="00000000" w:rsidDel="00000000" w:rsidP="00000000" w:rsidRDefault="00000000" w:rsidRPr="00000000" w14:paraId="00000003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Do: Setor de compras</w:t>
      </w:r>
    </w:p>
    <w:p w:rsidR="00000000" w:rsidDel="00000000" w:rsidP="00000000" w:rsidRDefault="00000000" w:rsidRPr="00000000" w14:paraId="00000006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Para: Setor de Contabilidade/Tesouraria</w:t>
      </w:r>
    </w:p>
    <w:p w:rsidR="00000000" w:rsidDel="00000000" w:rsidP="00000000" w:rsidRDefault="00000000" w:rsidRPr="00000000" w14:paraId="00000007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ASSUNTO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Contratação de serviços técnicos especializados em proteção de dados e adequação, da Câmara Municipal de Sertânia/PE, aos ditames da lei geral de proteção de dados, bem como, a execução de serviços técnicos para desenvolvimento e elaboração do projeto de proteção de dados e sua condução permanente até se tornar um Programa de Proteção de Dados, conforme à Lei Geral de Proteção de Dados (LGPD) - Lei nº 13.709/2018 e demais alterações, conforme especificações descritas no Projeto Básico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Prezado (a) Senhor (a)</w:t>
      </w:r>
    </w:p>
    <w:p w:rsidR="00000000" w:rsidDel="00000000" w:rsidP="00000000" w:rsidRDefault="00000000" w:rsidRPr="00000000" w14:paraId="0000000B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Em estrita observância ao art. 72, inciso IV, da Lei Federal 14.133/2021 solicitamos 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contratação de serviços técnicos especializados em proteção de dados e adequação, da Câmara Municipal de Sertânia/PE, aos ditames da lei geral de proteção de dados, bem como, a execução de serviços técnicos para desenvolvimento e elaboração do projeto de proteção de dados e sua condução permanente até se tornar um Programa de Proteção de Dados, conforme à Lei Geral de Proteção de Dados (LGPD) - Lei nº 13.709/2018 e demais alterações, conforme especificações descritas no Projeto Básico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Caso exista previsão, favor indicar a fonte do recurso correspondente à reserva no valor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R$88.000,00 (oitenta e oito mil reais)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Sertânia, 21 de julho de 2025.</w:t>
      </w:r>
    </w:p>
    <w:p w:rsidR="00000000" w:rsidDel="00000000" w:rsidP="00000000" w:rsidRDefault="00000000" w:rsidRPr="00000000" w14:paraId="00000011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13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MARIA MARLUCE SAMPAIO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Agente de contratação</w:t>
      </w:r>
    </w:p>
    <w:p w:rsidR="00000000" w:rsidDel="00000000" w:rsidP="00000000" w:rsidRDefault="00000000" w:rsidRPr="00000000" w14:paraId="00000018">
      <w:pPr>
        <w:spacing w:after="200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MOVIMENTAÇÃO INTERNA</w:t>
      </w:r>
    </w:p>
    <w:p w:rsidR="00000000" w:rsidDel="00000000" w:rsidP="00000000" w:rsidRDefault="00000000" w:rsidRPr="00000000" w14:paraId="0000001F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DO: SETOR DE FINANÇAS </w:t>
      </w:r>
    </w:p>
    <w:p w:rsidR="00000000" w:rsidDel="00000000" w:rsidP="00000000" w:rsidRDefault="00000000" w:rsidRPr="00000000" w14:paraId="00000021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PARA: GABINETE DO PRESIDENTE</w:t>
      </w:r>
    </w:p>
    <w:p w:rsidR="00000000" w:rsidDel="00000000" w:rsidP="00000000" w:rsidRDefault="00000000" w:rsidRPr="00000000" w14:paraId="00000022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PREVISÃO DE RECURSOS ORÇAMENTÁRIOS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FUNDAMENTAÇÃO LEGAL: LEI FEDERAL Nº 14.133/21, art. 72, INCISO IV </w:t>
      </w:r>
    </w:p>
    <w:p w:rsidR="00000000" w:rsidDel="00000000" w:rsidP="00000000" w:rsidRDefault="00000000" w:rsidRPr="00000000" w14:paraId="00000026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Rule="auto"/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por meio deste, informar que existem recursos orçamentários no valor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R$ R$88.000,00 (oitenta e oito mil reais)</w:t>
      </w:r>
      <w:r w:rsidDel="00000000" w:rsidR="00000000" w:rsidRPr="00000000">
        <w:rPr>
          <w:sz w:val="24"/>
          <w:szCs w:val="24"/>
          <w:rtl w:val="0"/>
        </w:rPr>
        <w:t xml:space="preserve">, para Contratação de serviços técnicos especializados em proteção de dados e adequação, da Câmara Municipal de Sertânia/PE, aos ditames da lei geral de proteção de dados, bem como, a execução de serviços técnicos para desenvolvimento e elaboração do projeto de proteção de dados e sua condução permanente até se tornar um Programa de Proteção de Dados, conforme à Lei Geral de Proteção de Dados (LGPD) - Lei nº 13.709/2018 e demais alterações, por um período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12 (doze) meses.</w:t>
      </w:r>
    </w:p>
    <w:p w:rsidR="00000000" w:rsidDel="00000000" w:rsidP="00000000" w:rsidRDefault="00000000" w:rsidRPr="00000000" w14:paraId="00000028">
      <w:pPr>
        <w:spacing w:after="20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Segue abaixo a dotação orçamentária para futura contratação:</w:t>
      </w:r>
    </w:p>
    <w:p w:rsidR="00000000" w:rsidDel="00000000" w:rsidP="00000000" w:rsidRDefault="00000000" w:rsidRPr="00000000" w14:paraId="00000029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Dotação orçamentária para o exercício de 2025: </w:t>
      </w:r>
    </w:p>
    <w:p w:rsidR="00000000" w:rsidDel="00000000" w:rsidP="00000000" w:rsidRDefault="00000000" w:rsidRPr="00000000" w14:paraId="0000002B">
      <w:pPr>
        <w:ind w:left="0" w:right="49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Órgão/Unidade/Subfunção: </w:t>
      </w:r>
    </w:p>
    <w:p w:rsidR="00000000" w:rsidDel="00000000" w:rsidP="00000000" w:rsidRDefault="00000000" w:rsidRPr="00000000" w14:paraId="0000002C">
      <w:pPr>
        <w:ind w:left="0" w:right="49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Projeto/Atividade: 01.031.0001.2026.0000</w:t>
      </w:r>
    </w:p>
    <w:p w:rsidR="00000000" w:rsidDel="00000000" w:rsidP="00000000" w:rsidRDefault="00000000" w:rsidRPr="00000000" w14:paraId="0000002D">
      <w:pPr>
        <w:ind w:left="0" w:right="49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Categoria: 3.3.90.39.00</w:t>
      </w:r>
    </w:p>
    <w:p w:rsidR="00000000" w:rsidDel="00000000" w:rsidP="00000000" w:rsidRDefault="00000000" w:rsidRPr="00000000" w14:paraId="0000002E">
      <w:pPr>
        <w:spacing w:after="20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o que temos no momento.</w:t>
      </w:r>
    </w:p>
    <w:p w:rsidR="00000000" w:rsidDel="00000000" w:rsidP="00000000" w:rsidRDefault="00000000" w:rsidRPr="00000000" w14:paraId="00000030">
      <w:pPr>
        <w:spacing w:after="200" w:lineRule="auto"/>
        <w:ind w:left="0"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Sertânia - PE, 22 de julho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ALESSANDRO BRASILIANO DA SILVA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Diretor do Departamento de Finanças</w:t>
      </w:r>
    </w:p>
    <w:p w:rsidR="00000000" w:rsidDel="00000000" w:rsidP="00000000" w:rsidRDefault="00000000" w:rsidRPr="00000000" w14:paraId="00000035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left" w:leader="none" w:pos="360"/>
        <w:tab w:val="left" w:leader="none" w:pos="990"/>
        <w:tab w:val="center" w:leader="none" w:pos="4252"/>
      </w:tabs>
      <w:ind w:left="2" w:hanging="4"/>
      <w:jc w:val="center"/>
      <w:rPr>
        <w:color w:val="000000"/>
      </w:rPr>
    </w:pPr>
    <w:r w:rsidDel="00000000" w:rsidR="00000000" w:rsidRPr="00000000">
      <w:rPr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1" w:hanging="3"/>
      <w:jc w:val="center"/>
      <w:rPr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both"/>
    </w:pPr>
    <w:rPr>
      <w:color w:val="0000ff"/>
      <w:sz w:val="40"/>
      <w:szCs w:val="4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color w:val="0000ff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both"/>
    </w:pPr>
    <w:rPr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pPr>
      <w:keepNext w:val="1"/>
      <w:jc w:val="both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pPr>
      <w:keepNext w:val="1"/>
      <w:jc w:val="center"/>
      <w:outlineLvl w:val="7"/>
    </w:pPr>
    <w:rPr>
      <w:rFonts w:ascii="Arial" w:hAnsi="Arial"/>
      <w:b w:val="1"/>
      <w:i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14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TextosemFormataoChar" w:customStyle="1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pPr>
      <w:spacing w:after="100" w:afterAutospacing="1" w:before="100" w:beforeAutospacing="1"/>
    </w:pPr>
    <w:rPr>
      <w:sz w:val="24"/>
      <w:szCs w:val="24"/>
    </w:r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pPr>
      <w:widowControl w:val="0"/>
      <w:autoSpaceDE w:val="0"/>
      <w:autoSpaceDN w:val="0"/>
      <w:ind w:left="242" w:firstLine="707"/>
      <w:jc w:val="both"/>
    </w:pPr>
    <w:rPr>
      <w:rFonts w:ascii="Calibri" w:cs="Calibri" w:eastAsia="Calibri" w:hAnsi="Calibri"/>
      <w:sz w:val="22"/>
      <w:szCs w:val="22"/>
      <w:lang w:bidi="pt-PT" w:eastAsia="pt-PT" w:val="pt-PT"/>
    </w:rPr>
  </w:style>
  <w:style w:type="character" w:styleId="MenoPendente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character" w:styleId="SubttuloChar" w:customStyle="1">
    <w:name w:val="Subtítulo Char"/>
    <w:rPr>
      <w:rFonts w:ascii="Arial" w:hAnsi="Arial"/>
      <w:w w:val="100"/>
      <w:position w:val="-1"/>
      <w:sz w:val="56"/>
      <w:szCs w:val="24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color w:val="0000ff"/>
      <w:w w:val="100"/>
      <w:position w:val="-1"/>
      <w:sz w:val="40"/>
      <w:effect w:val="none"/>
      <w:vertAlign w:val="baseline"/>
      <w:cs w:val="0"/>
      <w:em w:val="none"/>
    </w:rPr>
  </w:style>
  <w:style w:type="paragraph" w:styleId="indent1" w:customStyle="1">
    <w:name w:val="indent1"/>
    <w:basedOn w:val="Normal"/>
    <w:pPr>
      <w:spacing w:after="100" w:afterAutospacing="1" w:before="100" w:beforeAutospacing="1"/>
    </w:pPr>
    <w:rPr>
      <w:sz w:val="24"/>
      <w:szCs w:val="24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nsMbsBUA+gyKQTS9C+TpudCSQ==">CgMxLjA4AHIhMUdfWlZWOWdsek9fSjdwb0dIeUJQN0wxdkIyTDMtaU03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2025-01-16T17:38:00Z</dcterms:created>
  <dc:creator>...</dc:creator>
</cp:coreProperties>
</file>